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Согласие на обработку персональных данных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Заполняя форму на сайтах </w:t>
      </w:r>
      <w:r>
        <w:rPr>
          <w:rFonts w:ascii="Times New Roman" w:hAnsi="Times New Roman" w:cs="Times New Roman"/>
        </w:rPr>
        <w:t xml:space="preserve">https://stream.kontur.ru/landings/0e5ef049-7b8c-40d8-aef0-6d82f99a3959</w:t>
      </w:r>
      <w:r>
        <w:rPr>
          <w:rFonts w:ascii="Times New Roman" w:hAnsi="Times New Roman" w:cs="Times New Roman"/>
        </w:rPr>
        <w:t xml:space="preserve"> и предоставляя свои персональные данные я (далее - «</w:t>
      </w:r>
      <w:r>
        <w:rPr>
          <w:rFonts w:ascii="Times New Roman" w:hAnsi="Times New Roman" w:cs="Times New Roman"/>
          <w:b/>
          <w:bCs/>
        </w:rPr>
        <w:t xml:space="preserve">Субъект</w:t>
      </w:r>
      <w:r>
        <w:rPr>
          <w:rFonts w:ascii="Times New Roman" w:hAnsi="Times New Roman" w:cs="Times New Roman"/>
        </w:rPr>
        <w:t xml:space="preserve">») даю свое согласие (далее – «</w:t>
      </w:r>
      <w:r>
        <w:rPr>
          <w:rFonts w:ascii="Times New Roman" w:hAnsi="Times New Roman" w:cs="Times New Roman"/>
          <w:b/>
          <w:bCs/>
        </w:rPr>
        <w:t xml:space="preserve">Согласие</w:t>
      </w:r>
      <w:r>
        <w:rPr>
          <w:rFonts w:ascii="Times New Roman" w:hAnsi="Times New Roman" w:cs="Times New Roman"/>
        </w:rPr>
        <w:t xml:space="preserve">») на обработку моих персональных данных </w:t>
      </w:r>
      <w:bookmarkStart w:id="0" w:name="_Hlk151105683"/>
      <w:r/>
      <w:bookmarkStart w:id="1" w:name="_Hlk224849057"/>
      <w:r>
        <w:rPr>
          <w:rFonts w:ascii="Times New Roman" w:hAnsi="Times New Roman" w:cs="Times New Roman"/>
        </w:rPr>
        <w:t xml:space="preserve">Обществу с ограниченной ответственностью «Ван Ай </w:t>
      </w:r>
      <w:r>
        <w:rPr>
          <w:rFonts w:ascii="Times New Roman" w:hAnsi="Times New Roman" w:cs="Times New Roman"/>
        </w:rPr>
        <w:t xml:space="preserve">Ти</w:t>
      </w:r>
      <w:r>
        <w:rPr>
          <w:rFonts w:ascii="Times New Roman" w:hAnsi="Times New Roman" w:cs="Times New Roman"/>
        </w:rPr>
        <w:t xml:space="preserve"> Консалтинг» (</w:t>
      </w:r>
      <w:bookmarkEnd w:id="0"/>
      <w:r>
        <w:rPr>
          <w:rFonts w:ascii="Times New Roman" w:hAnsi="Times New Roman" w:cs="Times New Roman"/>
        </w:rPr>
        <w:t xml:space="preserve">199004, г. </w:t>
      </w:r>
      <w:r>
        <w:rPr>
          <w:rFonts w:ascii="Times New Roman" w:hAnsi="Times New Roman" w:cs="Times New Roman"/>
        </w:rPr>
        <w:t xml:space="preserve">вн.тер.г</w:t>
      </w:r>
      <w:r>
        <w:rPr>
          <w:rFonts w:ascii="Times New Roman" w:hAnsi="Times New Roman" w:cs="Times New Roman"/>
        </w:rPr>
        <w:t xml:space="preserve">. муниципальный округ №7, пер Биржевой, д.4, литера а, этаж/</w:t>
      </w:r>
      <w:r>
        <w:rPr>
          <w:rFonts w:ascii="Times New Roman" w:hAnsi="Times New Roman" w:cs="Times New Roman"/>
        </w:rPr>
        <w:t xml:space="preserve">помещ</w:t>
      </w:r>
      <w:r>
        <w:rPr>
          <w:rFonts w:ascii="Times New Roman" w:hAnsi="Times New Roman" w:cs="Times New Roman"/>
        </w:rPr>
        <w:t xml:space="preserve">./</w:t>
      </w:r>
      <w:r>
        <w:rPr>
          <w:rFonts w:ascii="Times New Roman" w:hAnsi="Times New Roman" w:cs="Times New Roman"/>
        </w:rPr>
        <w:t xml:space="preserve">рм</w:t>
      </w:r>
      <w:r>
        <w:rPr>
          <w:rFonts w:ascii="Times New Roman" w:hAnsi="Times New Roman" w:cs="Times New Roman"/>
        </w:rPr>
        <w:t xml:space="preserve"> 1/165/1</w:t>
      </w:r>
      <w:bookmarkEnd w:id="1"/>
      <w:r>
        <w:rPr>
          <w:rFonts w:ascii="Times New Roman" w:hAnsi="Times New Roman" w:cs="Times New Roman"/>
        </w:rPr>
        <w:t xml:space="preserve">) (далее – «</w:t>
      </w:r>
      <w:r>
        <w:rPr>
          <w:rFonts w:ascii="Times New Roman" w:hAnsi="Times New Roman" w:cs="Times New Roman"/>
          <w:b/>
          <w:bCs/>
        </w:rPr>
        <w:t xml:space="preserve">Оператор</w:t>
      </w:r>
      <w:r>
        <w:rPr>
          <w:rFonts w:ascii="Times New Roman" w:hAnsi="Times New Roman" w:cs="Times New Roman"/>
        </w:rPr>
        <w:t xml:space="preserve">») на следующих условиях:</w:t>
      </w:r>
      <w:r>
        <w:rPr>
          <w:rFonts w:ascii="Times New Roman" w:hAnsi="Times New Roman" w:cs="Times New Roman"/>
        </w:rPr>
      </w:r>
    </w:p>
    <w:p>
      <w:pPr>
        <w:pStyle w:val="85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Термины, используемые в настоящем Согласии:</w:t>
      </w:r>
      <w:r>
        <w:rPr>
          <w:rFonts w:ascii="Times New Roman" w:hAnsi="Times New Roman" w:cs="Times New Roman"/>
          <w:b/>
          <w:bCs/>
        </w:rPr>
      </w:r>
    </w:p>
    <w:p>
      <w:pPr>
        <w:pStyle w:val="855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данных), а именно: </w:t>
      </w:r>
      <w:bookmarkStart w:id="2" w:name="_Hlk224750204"/>
      <w:r>
        <w:rPr>
          <w:rFonts w:ascii="Times New Roman" w:hAnsi="Times New Roman" w:cs="Times New Roman"/>
        </w:rPr>
        <w:t xml:space="preserve">фамилия, имя, должность Субъекта, наименование организации, работником / представителем которой является Субъект, адрес электронной почты, номер телефона, организуемого Оператором</w:t>
      </w:r>
      <w:r>
        <w:rPr>
          <w:rFonts w:ascii="Times New Roman" w:hAnsi="Times New Roman" w:cs="Times New Roman"/>
        </w:rPr>
        <w:t xml:space="preserve">.</w:t>
      </w:r>
      <w:bookmarkEnd w:id="2"/>
      <w:r/>
      <w:r>
        <w:rPr>
          <w:rFonts w:ascii="Times New Roman" w:hAnsi="Times New Roman" w:cs="Times New Roman"/>
        </w:rPr>
      </w:r>
    </w:p>
    <w:p>
      <w:pPr>
        <w:pStyle w:val="855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«Обработка персональных данных» –любое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</w:t>
      </w:r>
      <w:bookmarkStart w:id="3" w:name="_Hlk224750328"/>
      <w:r>
        <w:rPr>
          <w:rFonts w:ascii="Times New Roman" w:hAnsi="Times New Roman" w:cs="Times New Roman"/>
        </w:rPr>
        <w:t xml:space="preserve">сбор</w:t>
      </w:r>
      <w:bookmarkEnd w:id="3"/>
      <w:r>
        <w:rPr>
          <w:rFonts w:ascii="Times New Roman" w:hAnsi="Times New Roman" w:cs="Times New Roman"/>
        </w:rPr>
        <w:t xml:space="preserve"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</w:rPr>
      </w:r>
    </w:p>
    <w:p>
      <w:pPr>
        <w:pStyle w:val="85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Субъект предоставляет согласие на следующую обработку персональных данных:</w:t>
      </w:r>
      <w:r>
        <w:rPr>
          <w:rFonts w:ascii="Times New Roman" w:hAnsi="Times New Roman" w:cs="Times New Roman"/>
          <w:b/>
          <w:bCs/>
        </w:rPr>
      </w:r>
    </w:p>
    <w:p>
      <w:pPr>
        <w:pStyle w:val="855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/>
      <w:bookmarkStart w:id="4" w:name="_Hlk224831153"/>
      <w:r>
        <w:rPr>
          <w:rFonts w:ascii="Times New Roman" w:hAnsi="Times New Roman" w:cs="Times New Roman"/>
          <w:u w:val="single"/>
        </w:rPr>
        <w:t xml:space="preserve">Цель обработки: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рассмотрение возможности участия Субъекта в </w:t>
      </w:r>
      <w:bookmarkStart w:id="5" w:name="_Hlk212908259"/>
      <w:r/>
      <w:bookmarkStart w:id="6" w:name="_Hlk224674444"/>
      <w:r>
        <w:rPr>
          <w:rFonts w:ascii="Times New Roman" w:hAnsi="Times New Roman" w:cs="Times New Roman"/>
        </w:rPr>
        <w:t xml:space="preserve">онлайн-мероприятии Вебинаре «</w:t>
      </w:r>
      <w:r>
        <w:rPr>
          <w:rFonts w:ascii="Times New Roman" w:hAnsi="Times New Roman" w:cs="Times New Roman"/>
        </w:rPr>
        <w:t xml:space="preserve">Финансовый конструктор: как собрать рабочую модель планирования бюджетирования для производства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»,</w:t>
      </w:r>
      <w:r>
        <w:rPr>
          <w:rFonts w:ascii="Times New Roman" w:hAnsi="Times New Roman" w:cs="Times New Roman"/>
        </w:rPr>
        <w:t xml:space="preserve"> </w:t>
      </w:r>
      <w:bookmarkEnd w:id="5"/>
      <w:r>
        <w:rPr>
          <w:rFonts w:ascii="Times New Roman" w:hAnsi="Times New Roman" w:cs="Times New Roman"/>
        </w:rPr>
        <w:t xml:space="preserve">организуемом Оператором </w:t>
      </w:r>
      <w:bookmarkEnd w:id="6"/>
      <w:r>
        <w:rPr>
          <w:rFonts w:ascii="Times New Roman" w:hAnsi="Times New Roman" w:cs="Times New Roman"/>
        </w:rPr>
        <w:t xml:space="preserve">26</w:t>
      </w:r>
      <w:r>
        <w:rPr>
          <w:rFonts w:ascii="Times New Roman" w:hAnsi="Times New Roman" w:cs="Times New Roman"/>
        </w:rPr>
        <w:t xml:space="preserve">марта 2026 г.  с использованием программа для ЭВМ «</w:t>
      </w:r>
      <w:r>
        <w:rPr>
          <w:rFonts w:ascii="Times New Roman" w:hAnsi="Times New Roman" w:cs="Times New Roman"/>
        </w:rPr>
        <w:t xml:space="preserve">Контур.Толк</w:t>
      </w:r>
      <w:r>
        <w:rPr>
          <w:rFonts w:ascii="Times New Roman" w:hAnsi="Times New Roman" w:cs="Times New Roman"/>
        </w:rPr>
        <w:t xml:space="preserve">» (далее – «Мероприятие»), предоставление Субъекту возможности принять участие в Мероприятии.</w:t>
      </w:r>
      <w:r>
        <w:rPr>
          <w:rFonts w:ascii="Times New Roman" w:hAnsi="Times New Roman" w:cs="Times New Roman"/>
          <w:b/>
          <w:bCs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Перечень персональных данных, обрабатываемых для достижения цели обработки,</w:t>
      </w:r>
      <w:r>
        <w:rPr>
          <w:rFonts w:ascii="Times New Roman" w:hAnsi="Times New Roman" w:cs="Times New Roman"/>
        </w:rPr>
        <w:t xml:space="preserve"> указанной в настоящем пункте: фамилия, имя, наименование организации, работником / представителем которой является Субъект, должность Субъекта, адрес электронной почты, номер телефона.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Перечень действий, совершаемых с персональными данными: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Срок обработки персональных данных</w:t>
      </w:r>
      <w:r>
        <w:rPr>
          <w:rFonts w:ascii="Times New Roman" w:hAnsi="Times New Roman" w:cs="Times New Roman"/>
        </w:rPr>
        <w:t xml:space="preserve">: до окончания Мероприятия.</w:t>
      </w:r>
      <w:bookmarkEnd w:id="4"/>
      <w:r/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достижения це</w:t>
      </w:r>
      <w:r>
        <w:rPr>
          <w:rFonts w:ascii="Times New Roman" w:hAnsi="Times New Roman" w:cs="Times New Roman"/>
        </w:rPr>
        <w:t xml:space="preserve">ли, указанной в настоящем пункте, Оператор вправе поручить обработку персональных данных Обществу с ограниченной ответственностью «Оптимакрос» (125504, г. Москва, Дмитровское шоссе, д. 81, помещение 35/2). Для целей, указанных в данном пункте, Субъект пред</w:t>
      </w:r>
      <w:r>
        <w:rPr>
          <w:rFonts w:ascii="Times New Roman" w:hAnsi="Times New Roman" w:cs="Times New Roman"/>
        </w:rPr>
        <w:t xml:space="preserve">оставляет свое согласие на поручение обработки персональных данных, закрепленных в настоящем пункте Согласия и способами указанными в нем, Обществу с ограниченной ответственностью «Оптимакрос» (125504, г. Москва, Дмитровское шоссе, д. 81, помещение 35/2). 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5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/>
      <w:bookmarkStart w:id="7" w:name="_Hlk224843267"/>
      <w:r>
        <w:rPr>
          <w:rFonts w:ascii="Times New Roman" w:hAnsi="Times New Roman" w:cs="Times New Roman"/>
          <w:u w:val="single"/>
        </w:rPr>
        <w:t xml:space="preserve">Цель обработки</w:t>
      </w:r>
      <w:r>
        <w:rPr>
          <w:rFonts w:ascii="Times New Roman" w:hAnsi="Times New Roman" w:cs="Times New Roman"/>
        </w:rPr>
        <w:t xml:space="preserve">: установлен</w:t>
      </w:r>
      <w:r>
        <w:rPr>
          <w:rFonts w:ascii="Times New Roman" w:hAnsi="Times New Roman" w:cs="Times New Roman"/>
        </w:rPr>
        <w:t xml:space="preserve">ие обратной связи с Субъектом, в том числе направление Субъекту приглашения на Мероприятие, напоминания о Мероприятии, коммуникация с Субъектом по вопросу участия Субъекта в Мероприятии, получение обратной связи от Субъекта по итогу проведения Мероприятия.</w:t>
      </w:r>
      <w:r>
        <w:rPr>
          <w:rFonts w:ascii="Times New Roman" w:hAnsi="Times New Roman" w:cs="Times New Roman"/>
          <w:b/>
          <w:bCs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Перечень персональных данных, обрабатываемых для достижения цели обработки</w:t>
      </w:r>
      <w:r>
        <w:rPr>
          <w:rFonts w:ascii="Times New Roman" w:hAnsi="Times New Roman" w:cs="Times New Roman"/>
        </w:rPr>
        <w:t xml:space="preserve">, указанной в настоящем пункте: фамилия, имя, адрес электронной почты, наименование организации, работником / представителем которой является Субъект, должность Субъекта, номер телефона.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Перечень действий, совершаемых с персональными данными</w:t>
      </w:r>
      <w:r>
        <w:rPr>
          <w:rFonts w:ascii="Times New Roman" w:hAnsi="Times New Roman" w:cs="Times New Roman"/>
        </w:rPr>
        <w:t xml:space="preserve">: сбор, запись, систематизация, накопление, хранение, уточнение (обновление, изменение), извлечение, </w:t>
      </w:r>
      <w:r>
        <w:rPr>
          <w:rFonts w:ascii="Times New Roman" w:hAnsi="Times New Roman" w:cs="Times New Roman"/>
        </w:rPr>
        <w:t xml:space="preserve">использование, передача (предоставление, доступ), блокирование, удаление, уничтожение персональных данных. 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Срок обработки персональных данных</w:t>
      </w:r>
      <w:r>
        <w:rPr>
          <w:rFonts w:ascii="Times New Roman" w:hAnsi="Times New Roman" w:cs="Times New Roman"/>
        </w:rPr>
        <w:t xml:space="preserve">: до достижения цели обработки, указанной в настоящем пункте.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достиже</w:t>
      </w:r>
      <w:r>
        <w:rPr>
          <w:rFonts w:ascii="Times New Roman" w:hAnsi="Times New Roman" w:cs="Times New Roman"/>
        </w:rPr>
        <w:t xml:space="preserve">ния цели направление Субъекту приглашения на Мероприятие, напоминания о Мероприятии Оператор вправе поручить обработку персональных данных Обществу с ограниченной ответственностью «Оптимакрос» (125504, г. Москва, Дмитровское шоссе, д. 81, помещение 35/2). 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целей направление Субъекту приглашения на Мероприятие, напоминания о Мероприятии Субъект пред</w:t>
      </w:r>
      <w:r>
        <w:rPr>
          <w:rFonts w:ascii="Times New Roman" w:hAnsi="Times New Roman" w:cs="Times New Roman"/>
        </w:rPr>
        <w:t xml:space="preserve">оставляет свое согласие на поручение обработки персональных данных, закрепленных в настоящем пункте Согласия и способами указанными в нем, Обществу с ограниченной ответственностью «Оптимакрос» (125504, г. Москва, Дмитровское шоссе, д. 81, помещение 35/2). 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цели, указанной в настоящем пункте, Оператор и/или Обработчик вправе использовать технические возможности программы для ЭВМ «</w:t>
      </w:r>
      <w:r>
        <w:rPr>
          <w:rFonts w:ascii="Times New Roman" w:hAnsi="Times New Roman" w:cs="Times New Roman"/>
        </w:rPr>
        <w:t xml:space="preserve">Контур.Толк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Контур.Толк</w:t>
      </w:r>
      <w:r>
        <w:rPr>
          <w:rFonts w:ascii="Times New Roman" w:hAnsi="Times New Roman" w:cs="Times New Roman"/>
        </w:rPr>
        <w:t xml:space="preserve">» для рассылки сообщений по адресу электронной почты. 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/>
      <w:bookmarkStart w:id="8" w:name="_Hlk224845460"/>
      <w:r/>
      <w:bookmarkEnd w:id="7"/>
      <w:r>
        <w:rPr>
          <w:rFonts w:ascii="Times New Roman" w:hAnsi="Times New Roman" w:cs="Times New Roman"/>
        </w:rPr>
        <w:t xml:space="preserve">Субъект также предоставляет свое согласие на передачу имени, фамилии, адреса электронной почты третьему лицу - правообладателю </w:t>
      </w:r>
      <w:bookmarkStart w:id="9" w:name="_Hlk224845603"/>
      <w:r>
        <w:rPr>
          <w:rFonts w:ascii="Times New Roman" w:hAnsi="Times New Roman" w:cs="Times New Roman"/>
        </w:rPr>
        <w:t xml:space="preserve">программы для ЭВМ «</w:t>
      </w:r>
      <w:r>
        <w:rPr>
          <w:rFonts w:ascii="Times New Roman" w:hAnsi="Times New Roman" w:cs="Times New Roman"/>
        </w:rPr>
        <w:t xml:space="preserve">Контур.Толк</w:t>
      </w:r>
      <w:bookmarkEnd w:id="9"/>
      <w:r>
        <w:rPr>
          <w:rFonts w:ascii="Times New Roman" w:hAnsi="Times New Roman" w:cs="Times New Roman"/>
        </w:rPr>
        <w:t xml:space="preserve">»  - Акционерному обществу "Производственная фирма "СКБ Контур" (далее- - АО "ПФ "СКБ КОНТУР)"расположенному по адресу:  620144, Свердловская область, г. Екатеринбург, ул. Народной воли, стр. 19а, </w:t>
      </w:r>
      <w:bookmarkStart w:id="10" w:name="_Hlk224845639"/>
      <w:r>
        <w:rPr>
          <w:rFonts w:ascii="Times New Roman" w:hAnsi="Times New Roman" w:cs="Times New Roman"/>
        </w:rPr>
        <w:t xml:space="preserve">для информационных рассылок, связанных с Мероприятием</w:t>
      </w:r>
      <w:bookmarkEnd w:id="10"/>
      <w:r>
        <w:rPr>
          <w:rFonts w:ascii="Times New Roman" w:hAnsi="Times New Roman" w:cs="Times New Roman"/>
        </w:rPr>
        <w:t xml:space="preserve"> (направление Субъекту приглашения на Мероприятие, напоминания о Мероприятии).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АО "ПФ "СКБ КОНТУР" обрабатывает, указанные персональные данные Субъект</w:t>
      </w:r>
      <w:r>
        <w:rPr>
          <w:rFonts w:ascii="Times New Roman" w:hAnsi="Times New Roman" w:cs="Times New Roman"/>
        </w:rPr>
        <w:t xml:space="preserve">а в соответствии со своей Политикой обработки персональных данных, размещённой  на сайте https://kontur.ru/about/policy согласно цели «Осуществление связи (в том числе посредством массовых и автоматических вызовов) с физическими и юридическими лицами для н</w:t>
      </w:r>
      <w:r>
        <w:rPr>
          <w:rFonts w:ascii="Times New Roman" w:hAnsi="Times New Roman" w:cs="Times New Roman"/>
        </w:rPr>
        <w:t xml:space="preserve">аправления им уведомлений, ответов на запросы, рассылок и информационных сообщений, в том числе сообщений маркетингового характера, а также иные действия для продвижения программных продуктов, товаров, работ и услуг СКБ Контур и партнерских организаций.». 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АО "ПФ "СКБ КОН</w:t>
      </w:r>
      <w:r>
        <w:rPr>
          <w:rFonts w:ascii="Times New Roman" w:hAnsi="Times New Roman" w:cs="Times New Roman"/>
        </w:rPr>
        <w:t xml:space="preserve">ТУР" для целей, указанных в Политике обработки персональных данных, могут передавать персональные данные другим юридическим лицам из Группы компаний СКБ Контур, могут при необходимости могут привлекать сторонние организации к обработке персональных данных.</w:t>
      </w:r>
      <w:bookmarkEnd w:id="8"/>
      <w:r/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5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u w:val="single"/>
        </w:rPr>
        <w:t xml:space="preserve">Цель обработки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11" w:name="_Hlk149084623"/>
      <w:r>
        <w:rPr>
          <w:rFonts w:ascii="Times New Roman" w:hAnsi="Times New Roman" w:cs="Times New Roman"/>
        </w:rPr>
        <w:t xml:space="preserve">занесение персональных данных в </w:t>
      </w:r>
      <w:r>
        <w:rPr>
          <w:rFonts w:ascii="Times New Roman" w:hAnsi="Times New Roman" w:cs="Times New Roman"/>
          <w:lang w:val="en-US"/>
        </w:rPr>
        <w:t xml:space="preserve">CRM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систему, в том числе для формирования потенциальной базы контрагентов/клиентов, коммуникация с Субъектом для предложения рассмотрения вопроса о потенциальном сотрудничестве между Оператором и организацией, работником/представителем которой является Субъект</w:t>
      </w:r>
      <w:bookmarkEnd w:id="11"/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b/>
          <w:bCs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Перечень персональных данных, обрабатываемых для достижения цели обработки,</w:t>
      </w:r>
      <w:r>
        <w:rPr>
          <w:rFonts w:ascii="Times New Roman" w:hAnsi="Times New Roman" w:cs="Times New Roman"/>
        </w:rPr>
        <w:t xml:space="preserve"> указанной в настоящем пункте: фамилия, имя, должность Субъекта, наименование организации, работником / представителем которой является Субъект, адрес электронной почты, номер телефона.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Перечень действий, совершаемых с персональными данными</w:t>
      </w:r>
      <w:r>
        <w:rPr>
          <w:rFonts w:ascii="Times New Roman" w:hAnsi="Times New Roman" w:cs="Times New Roman"/>
        </w:rPr>
        <w:t xml:space="preserve">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Срок обработки персональных данных</w:t>
      </w:r>
      <w:r>
        <w:rPr>
          <w:rFonts w:ascii="Times New Roman" w:hAnsi="Times New Roman" w:cs="Times New Roman"/>
        </w:rPr>
        <w:t xml:space="preserve">: до достижения цели обработки, указанной в настоящем пункте.</w:t>
      </w:r>
      <w:r>
        <w:rPr>
          <w:rFonts w:ascii="Times New Roman" w:hAnsi="Times New Roman" w:cs="Times New Roman"/>
        </w:rPr>
      </w:r>
    </w:p>
    <w:p>
      <w:pPr>
        <w:pStyle w:val="855"/>
        <w:ind w:left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Субъе</w:t>
      </w:r>
      <w:r>
        <w:rPr>
          <w:rFonts w:ascii="Times New Roman" w:hAnsi="Times New Roman" w:cs="Times New Roman"/>
        </w:rPr>
        <w:t xml:space="preserve">кт предоставляет свое согласие на передачу персональных данных третьим лицам для целей и на условиях, указанных в настоящем Согласии. Третьи лица, которым могут быть предоставлены персональные данные: контрагенты, с которыми у Оператора заключены договоры </w:t>
      </w:r>
      <w:r>
        <w:rPr>
          <w:rFonts w:ascii="Times New Roman" w:hAnsi="Times New Roman" w:cs="Times New Roman"/>
        </w:rPr>
        <w:t xml:space="preserve">на использование инструментов рассылки. Персональные данные могут быть предоставлены таким лицам в т</w:t>
      </w:r>
      <w:r>
        <w:rPr>
          <w:rFonts w:ascii="Times New Roman" w:hAnsi="Times New Roman" w:cs="Times New Roman"/>
        </w:rPr>
        <w:t xml:space="preserve">ом случае, если такое предоставление персональных данных необходимо для целей исполнения обязательств по договору между Оператором и третьим лицом и/или исполнение обязательств третьего лица невозможно (в т.ч. технически) без доступа к персональным данным.</w:t>
      </w:r>
      <w:r>
        <w:rPr>
          <w:rFonts w:ascii="Times New Roman" w:hAnsi="Times New Roman" w:cs="Times New Roman"/>
          <w:b/>
          <w:bCs/>
        </w:rPr>
      </w:r>
    </w:p>
    <w:p>
      <w:pPr>
        <w:pStyle w:val="85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предоставляется на обработку персональных данных, как без использования средств автоматизации, так и с использованием средств автоматизации.</w:t>
      </w:r>
      <w:r>
        <w:rPr>
          <w:rFonts w:ascii="Times New Roman" w:hAnsi="Times New Roman" w:cs="Times New Roman"/>
        </w:rPr>
      </w:r>
    </w:p>
    <w:p>
      <w:pPr>
        <w:pStyle w:val="85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вступает в силу с момента его предоставления Субъектом.</w:t>
      </w:r>
      <w:r>
        <w:rPr>
          <w:rFonts w:ascii="Times New Roman" w:hAnsi="Times New Roman" w:cs="Times New Roman"/>
        </w:rPr>
      </w:r>
    </w:p>
    <w:p>
      <w:pPr>
        <w:pStyle w:val="85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может быть отозвано Субъектом в любое время посредством письменного отзыва, направленного заказным письмом или переданного лично по адресу: Обществу с ограниченной ответственностью «Ван Ай </w:t>
      </w:r>
      <w:r>
        <w:rPr>
          <w:rFonts w:ascii="Times New Roman" w:hAnsi="Times New Roman" w:cs="Times New Roman"/>
        </w:rPr>
        <w:t xml:space="preserve">Ти</w:t>
      </w:r>
      <w:r>
        <w:rPr>
          <w:rFonts w:ascii="Times New Roman" w:hAnsi="Times New Roman" w:cs="Times New Roman"/>
        </w:rPr>
        <w:t xml:space="preserve"> Консалтинг» 199004, г. </w:t>
      </w:r>
      <w:r>
        <w:rPr>
          <w:rFonts w:ascii="Times New Roman" w:hAnsi="Times New Roman" w:cs="Times New Roman"/>
        </w:rPr>
        <w:t xml:space="preserve">вн.тер.г</w:t>
      </w:r>
      <w:r>
        <w:rPr>
          <w:rFonts w:ascii="Times New Roman" w:hAnsi="Times New Roman" w:cs="Times New Roman"/>
        </w:rPr>
        <w:t xml:space="preserve">. муниципальный округ №7, пер Биржевой, д.4, литера а, этаж/</w:t>
      </w:r>
      <w:r>
        <w:rPr>
          <w:rFonts w:ascii="Times New Roman" w:hAnsi="Times New Roman" w:cs="Times New Roman"/>
        </w:rPr>
        <w:t xml:space="preserve">помещ</w:t>
      </w:r>
      <w:r>
        <w:rPr>
          <w:rFonts w:ascii="Times New Roman" w:hAnsi="Times New Roman" w:cs="Times New Roman"/>
        </w:rPr>
        <w:t xml:space="preserve">./</w:t>
      </w:r>
      <w:r>
        <w:rPr>
          <w:rFonts w:ascii="Times New Roman" w:hAnsi="Times New Roman" w:cs="Times New Roman"/>
        </w:rPr>
        <w:t xml:space="preserve">рм</w:t>
      </w:r>
      <w:r>
        <w:rPr>
          <w:rFonts w:ascii="Times New Roman" w:hAnsi="Times New Roman" w:cs="Times New Roman"/>
        </w:rPr>
        <w:t xml:space="preserve"> 1/165/1, либо посредством направления отзыва электронным письмом на адрес электронной почты: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info</w:t>
      </w:r>
      <w:r>
        <w:rPr>
          <w:rFonts w:ascii="Times New Roman" w:hAnsi="Times New Roman" w:cs="Times New Roman"/>
        </w:rPr>
        <w:t xml:space="preserve">@</w:t>
      </w:r>
      <w:r>
        <w:rPr>
          <w:rFonts w:ascii="Times New Roman" w:hAnsi="Times New Roman" w:cs="Times New Roman"/>
          <w:lang w:val="en-US"/>
        </w:rPr>
        <w:t xml:space="preserve">wone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lang w:val="en-US"/>
        </w:rPr>
        <w:t xml:space="preserve">it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ru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Отзыв Согласия вступает в силу с даты получения отзыва Оператором.</w:t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</w:style>
  <w:style w:type="paragraph" w:styleId="657">
    <w:name w:val="Heading 1"/>
    <w:basedOn w:val="656"/>
    <w:next w:val="656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next w:val="656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3">
    <w:name w:val="Heading 7"/>
    <w:basedOn w:val="656"/>
    <w:next w:val="656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4">
    <w:name w:val="Heading 8"/>
    <w:basedOn w:val="656"/>
    <w:next w:val="6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5">
    <w:name w:val="Heading 9"/>
    <w:basedOn w:val="656"/>
    <w:next w:val="656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6"/>
    <w:uiPriority w:val="10"/>
    <w:rPr>
      <w:sz w:val="48"/>
      <w:szCs w:val="48"/>
    </w:rPr>
  </w:style>
  <w:style w:type="character" w:styleId="679" w:customStyle="1">
    <w:name w:val="Subtitle Char"/>
    <w:basedOn w:val="666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Header Char"/>
    <w:basedOn w:val="666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56"/>
    <w:next w:val="656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66"/>
    <w:link w:val="696"/>
    <w:uiPriority w:val="10"/>
    <w:rPr>
      <w:sz w:val="48"/>
      <w:szCs w:val="48"/>
    </w:rPr>
  </w:style>
  <w:style w:type="paragraph" w:styleId="698">
    <w:name w:val="Subtitle"/>
    <w:basedOn w:val="656"/>
    <w:next w:val="656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66"/>
    <w:link w:val="698"/>
    <w:uiPriority w:val="11"/>
    <w:rPr>
      <w:sz w:val="24"/>
      <w:szCs w:val="24"/>
    </w:rPr>
  </w:style>
  <w:style w:type="paragraph" w:styleId="700">
    <w:name w:val="Quote"/>
    <w:basedOn w:val="656"/>
    <w:next w:val="656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6"/>
    <w:next w:val="656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6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6"/>
    <w:link w:val="704"/>
    <w:uiPriority w:val="99"/>
  </w:style>
  <w:style w:type="paragraph" w:styleId="706">
    <w:name w:val="Footer"/>
    <w:basedOn w:val="6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6"/>
    <w:uiPriority w:val="99"/>
  </w:style>
  <w:style w:type="paragraph" w:styleId="708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0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4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4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3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7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7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1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4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8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1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5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6">
    <w:name w:val="footnote text"/>
    <w:basedOn w:val="656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6"/>
    <w:uiPriority w:val="99"/>
    <w:unhideWhenUsed/>
    <w:rPr>
      <w:vertAlign w:val="superscript"/>
    </w:rPr>
  </w:style>
  <w:style w:type="paragraph" w:styleId="839">
    <w:name w:val="endnote text"/>
    <w:basedOn w:val="656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6"/>
    <w:uiPriority w:val="99"/>
    <w:semiHidden/>
    <w:unhideWhenUsed/>
    <w:rPr>
      <w:vertAlign w:val="superscript"/>
    </w:rPr>
  </w:style>
  <w:style w:type="paragraph" w:styleId="842">
    <w:name w:val="toc 1"/>
    <w:basedOn w:val="656"/>
    <w:next w:val="656"/>
    <w:uiPriority w:val="39"/>
    <w:unhideWhenUsed/>
    <w:pPr>
      <w:spacing w:after="57"/>
    </w:pPr>
  </w:style>
  <w:style w:type="paragraph" w:styleId="843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44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45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46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47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48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49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50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6"/>
    <w:next w:val="656"/>
    <w:uiPriority w:val="99"/>
    <w:unhideWhenUsed/>
    <w:pPr>
      <w:spacing w:after="0"/>
    </w:pPr>
  </w:style>
  <w:style w:type="character" w:styleId="853">
    <w:name w:val="Hyperlink"/>
    <w:basedOn w:val="666"/>
    <w:uiPriority w:val="99"/>
    <w:unhideWhenUsed/>
    <w:rPr>
      <w:color w:val="0563c1" w:themeColor="hyperlink"/>
      <w:u w:val="single"/>
    </w:rPr>
  </w:style>
  <w:style w:type="character" w:styleId="854">
    <w:name w:val="Unresolved Mention"/>
    <w:basedOn w:val="666"/>
    <w:uiPriority w:val="99"/>
    <w:semiHidden/>
    <w:unhideWhenUsed/>
    <w:rPr>
      <w:color w:val="605e5c"/>
      <w:shd w:val="clear" w:color="auto" w:fill="e1dfdd"/>
    </w:rPr>
  </w:style>
  <w:style w:type="paragraph" w:styleId="855">
    <w:name w:val="List Paragraph"/>
    <w:basedOn w:val="656"/>
    <w:uiPriority w:val="34"/>
    <w:qFormat/>
    <w:pPr>
      <w:contextualSpacing/>
      <w:ind w:left="720"/>
    </w:pPr>
  </w:style>
  <w:style w:type="character" w:styleId="856">
    <w:name w:val="annotation reference"/>
    <w:basedOn w:val="666"/>
    <w:uiPriority w:val="99"/>
    <w:semiHidden/>
    <w:unhideWhenUsed/>
    <w:rPr>
      <w:sz w:val="16"/>
      <w:szCs w:val="16"/>
    </w:rPr>
  </w:style>
  <w:style w:type="paragraph" w:styleId="857">
    <w:name w:val="annotation text"/>
    <w:basedOn w:val="656"/>
    <w:link w:val="858"/>
    <w:uiPriority w:val="99"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666"/>
    <w:link w:val="857"/>
    <w:uiPriority w:val="99"/>
    <w:rPr>
      <w:sz w:val="20"/>
      <w:szCs w:val="20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b/>
      <w:bCs/>
      <w:sz w:val="20"/>
      <w:szCs w:val="20"/>
    </w:rPr>
  </w:style>
  <w:style w:type="character" w:styleId="861" w:customStyle="1">
    <w:name w:val="Body text_"/>
    <w:link w:val="863"/>
    <w:rPr>
      <w:rFonts w:cs="Arial"/>
      <w:sz w:val="18"/>
      <w:szCs w:val="18"/>
      <w:shd w:val="clear" w:color="auto" w:fill="ffffff"/>
    </w:rPr>
  </w:style>
  <w:style w:type="character" w:styleId="862" w:customStyle="1">
    <w:name w:val="Body Text1"/>
    <w:rPr>
      <w:rFonts w:ascii="Arial" w:hAnsi="Arial" w:eastAsia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863" w:customStyle="1">
    <w:name w:val="Body Text7"/>
    <w:basedOn w:val="656"/>
    <w:link w:val="861"/>
    <w:pPr>
      <w:ind w:hanging="1860"/>
      <w:spacing w:after="0" w:line="0" w:lineRule="atLeast"/>
      <w:shd w:val="clear" w:color="auto" w:fill="ffffff"/>
    </w:pPr>
    <w:rPr>
      <w:rFonts w:cs="Arial"/>
      <w:sz w:val="18"/>
      <w:szCs w:val="18"/>
    </w:rPr>
  </w:style>
  <w:style w:type="paragraph" w:styleId="864">
    <w:name w:val="Revision"/>
    <w:hidden/>
    <w:uiPriority w:val="99"/>
    <w:semiHidden/>
    <w:pPr>
      <w:spacing w:after="0" w:line="240" w:lineRule="auto"/>
    </w:pPr>
  </w:style>
  <w:style w:type="character" w:styleId="865">
    <w:name w:val="FollowedHyperlink"/>
    <w:basedOn w:val="666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FDFF-6519-4958-AB7C-BAD220E6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Данкова</dc:creator>
  <cp:keywords/>
  <dc:description/>
  <cp:lastModifiedBy>Ирина Айрапетян</cp:lastModifiedBy>
  <cp:revision>3</cp:revision>
  <dcterms:created xsi:type="dcterms:W3CDTF">2026-03-25T10:05:00Z</dcterms:created>
  <dcterms:modified xsi:type="dcterms:W3CDTF">2026-03-25T11:00:13Z</dcterms:modified>
</cp:coreProperties>
</file>